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D1" w:rsidRDefault="005822D1" w:rsidP="005822D1">
      <w:pPr>
        <w:shd w:val="clear" w:color="auto" w:fill="FFFFFF"/>
        <w:ind w:firstLine="284"/>
        <w:jc w:val="center"/>
        <w:rPr>
          <w:b/>
          <w:spacing w:val="135"/>
          <w:position w:val="8"/>
          <w:sz w:val="96"/>
          <w:szCs w:val="96"/>
        </w:rPr>
      </w:pPr>
    </w:p>
    <w:p w:rsidR="005822D1" w:rsidRDefault="005822D1" w:rsidP="005822D1">
      <w:pPr>
        <w:shd w:val="clear" w:color="auto" w:fill="FFFFFF"/>
        <w:ind w:firstLine="284"/>
        <w:jc w:val="center"/>
        <w:rPr>
          <w:b/>
          <w:spacing w:val="135"/>
          <w:position w:val="8"/>
          <w:sz w:val="96"/>
          <w:szCs w:val="96"/>
        </w:rPr>
      </w:pPr>
    </w:p>
    <w:p w:rsidR="005822D1" w:rsidRDefault="005822D1" w:rsidP="005822D1">
      <w:pPr>
        <w:shd w:val="clear" w:color="auto" w:fill="FFFFFF"/>
        <w:ind w:firstLine="284"/>
        <w:jc w:val="center"/>
        <w:rPr>
          <w:b/>
          <w:spacing w:val="135"/>
          <w:position w:val="8"/>
          <w:sz w:val="96"/>
          <w:szCs w:val="96"/>
        </w:rPr>
      </w:pPr>
      <w:r>
        <w:rPr>
          <w:b/>
          <w:noProof/>
          <w:spacing w:val="135"/>
          <w:position w:val="8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200660</wp:posOffset>
            </wp:positionV>
            <wp:extent cx="6569710" cy="4829175"/>
            <wp:effectExtent l="19050" t="0" r="2540" b="0"/>
            <wp:wrapSquare wrapText="bothSides"/>
            <wp:docPr id="1" name="Рисунок 1" descr="D:\Мои документы\Mather\Работа\Я - Логопед\Оформление\Оформление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ather\Работа\Я - Логопед\Оформление\Оформление 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2D1" w:rsidRDefault="005822D1" w:rsidP="005822D1">
      <w:pPr>
        <w:shd w:val="clear" w:color="auto" w:fill="FFFFFF"/>
        <w:ind w:firstLine="284"/>
        <w:jc w:val="center"/>
        <w:rPr>
          <w:b/>
          <w:spacing w:val="135"/>
          <w:position w:val="8"/>
          <w:sz w:val="96"/>
          <w:szCs w:val="96"/>
        </w:rPr>
      </w:pPr>
    </w:p>
    <w:p w:rsidR="005822D1" w:rsidRDefault="005822D1" w:rsidP="005822D1">
      <w:pPr>
        <w:shd w:val="clear" w:color="auto" w:fill="FFFFFF"/>
        <w:ind w:firstLine="284"/>
        <w:jc w:val="center"/>
        <w:rPr>
          <w:iCs/>
          <w:sz w:val="28"/>
          <w:szCs w:val="28"/>
        </w:rPr>
      </w:pPr>
    </w:p>
    <w:p w:rsidR="005822D1" w:rsidRDefault="005822D1" w:rsidP="005822D1">
      <w:pPr>
        <w:shd w:val="clear" w:color="auto" w:fill="FFFFFF"/>
        <w:ind w:firstLine="284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Подготовила </w:t>
      </w:r>
    </w:p>
    <w:p w:rsidR="005822D1" w:rsidRDefault="005822D1" w:rsidP="005822D1">
      <w:pPr>
        <w:shd w:val="clear" w:color="auto" w:fill="FFFFFF"/>
        <w:ind w:firstLine="284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Учитель-логопед</w:t>
      </w:r>
    </w:p>
    <w:p w:rsidR="005822D1" w:rsidRPr="005822D1" w:rsidRDefault="005822D1" w:rsidP="005822D1">
      <w:pPr>
        <w:shd w:val="clear" w:color="auto" w:fill="FFFFFF"/>
        <w:ind w:firstLine="284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Е.В. Козлова</w:t>
      </w:r>
    </w:p>
    <w:p w:rsidR="005822D1" w:rsidRDefault="005822D1" w:rsidP="005822D1">
      <w:pPr>
        <w:shd w:val="clear" w:color="auto" w:fill="FFFFFF"/>
        <w:ind w:firstLine="284"/>
        <w:jc w:val="center"/>
        <w:rPr>
          <w:b/>
          <w:i/>
          <w:iCs/>
          <w:sz w:val="40"/>
          <w:szCs w:val="40"/>
        </w:rPr>
      </w:pPr>
    </w:p>
    <w:p w:rsidR="005822D1" w:rsidRDefault="005822D1" w:rsidP="005822D1">
      <w:pPr>
        <w:shd w:val="clear" w:color="auto" w:fill="FFFFFF"/>
        <w:ind w:firstLine="284"/>
        <w:jc w:val="center"/>
        <w:rPr>
          <w:b/>
          <w:i/>
          <w:iCs/>
          <w:sz w:val="40"/>
          <w:szCs w:val="40"/>
        </w:rPr>
      </w:pPr>
    </w:p>
    <w:p w:rsidR="00E82BCB" w:rsidRDefault="00E82BCB" w:rsidP="00E82BCB">
      <w:pPr>
        <w:shd w:val="clear" w:color="auto" w:fill="FFFFFF"/>
        <w:rPr>
          <w:b/>
          <w:i/>
          <w:iCs/>
          <w:sz w:val="40"/>
          <w:szCs w:val="40"/>
        </w:rPr>
      </w:pPr>
    </w:p>
    <w:p w:rsidR="005822D1" w:rsidRPr="00C875B3" w:rsidRDefault="005822D1" w:rsidP="00E82BCB">
      <w:pPr>
        <w:shd w:val="clear" w:color="auto" w:fill="FFFFFF"/>
        <w:jc w:val="center"/>
        <w:rPr>
          <w:b/>
          <w:sz w:val="40"/>
          <w:szCs w:val="40"/>
        </w:rPr>
      </w:pPr>
      <w:r w:rsidRPr="00C875B3">
        <w:rPr>
          <w:b/>
          <w:i/>
          <w:iCs/>
          <w:sz w:val="40"/>
          <w:szCs w:val="40"/>
        </w:rPr>
        <w:lastRenderedPageBreak/>
        <w:t>Органы речи и их работа в норме.</w:t>
      </w:r>
    </w:p>
    <w:p w:rsidR="005822D1" w:rsidRPr="00C875B3" w:rsidRDefault="005822D1" w:rsidP="005822D1">
      <w:pPr>
        <w:shd w:val="clear" w:color="auto" w:fill="FFFFFF"/>
        <w:spacing w:line="454" w:lineRule="exact"/>
        <w:ind w:right="43"/>
        <w:jc w:val="center"/>
        <w:rPr>
          <w:b/>
          <w:sz w:val="40"/>
          <w:szCs w:val="40"/>
        </w:rPr>
      </w:pPr>
      <w:r w:rsidRPr="00C875B3">
        <w:rPr>
          <w:b/>
          <w:i/>
          <w:iCs/>
          <w:sz w:val="40"/>
          <w:szCs w:val="40"/>
        </w:rPr>
        <w:t>Артикуляционная гимнастика дома:</w:t>
      </w:r>
    </w:p>
    <w:p w:rsidR="005822D1" w:rsidRPr="00C875B3" w:rsidRDefault="005822D1" w:rsidP="005822D1">
      <w:pPr>
        <w:shd w:val="clear" w:color="auto" w:fill="FFFFFF"/>
        <w:spacing w:line="454" w:lineRule="exact"/>
        <w:ind w:right="36"/>
        <w:jc w:val="center"/>
        <w:rPr>
          <w:b/>
          <w:sz w:val="28"/>
          <w:szCs w:val="28"/>
        </w:rPr>
      </w:pPr>
      <w:r w:rsidRPr="00C875B3">
        <w:rPr>
          <w:b/>
          <w:i/>
          <w:iCs/>
          <w:sz w:val="40"/>
          <w:szCs w:val="40"/>
        </w:rPr>
        <w:t>рекомендации по проведению</w:t>
      </w:r>
    </w:p>
    <w:p w:rsidR="005822D1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t xml:space="preserve">Мы правильно произносим различные звуки благодаря точным, тонко координированным движениям органов артикуляции. К подвижным органам артикуляции относятся нижняя челюсть, губы, язык, мягкое нёбо. В работе по произведению звуков речи принимает участие большое количество мышц и </w:t>
      </w:r>
      <w:r w:rsidRPr="00C875B3">
        <w:rPr>
          <w:spacing w:val="-1"/>
          <w:sz w:val="28"/>
          <w:szCs w:val="28"/>
        </w:rPr>
        <w:t xml:space="preserve">мышечных групп. Точность, сила и </w:t>
      </w:r>
      <w:proofErr w:type="spellStart"/>
      <w:r w:rsidRPr="00C875B3">
        <w:rPr>
          <w:spacing w:val="-1"/>
          <w:sz w:val="28"/>
          <w:szCs w:val="28"/>
        </w:rPr>
        <w:t>дифференцированность</w:t>
      </w:r>
      <w:proofErr w:type="spellEnd"/>
      <w:r w:rsidRPr="00C875B3">
        <w:rPr>
          <w:spacing w:val="-1"/>
          <w:sz w:val="28"/>
          <w:szCs w:val="28"/>
        </w:rPr>
        <w:t xml:space="preserve"> движений этих органов </w:t>
      </w:r>
      <w:r w:rsidRPr="00C875B3">
        <w:rPr>
          <w:sz w:val="28"/>
          <w:szCs w:val="28"/>
        </w:rPr>
        <w:t xml:space="preserve">развиваются у ребёнка постепенно, в процессе речевой деятельности. К 4-5 годам ребёнок должен полностью усвоить правильное произношение всех звуков родного </w:t>
      </w:r>
      <w:r w:rsidRPr="00C875B3">
        <w:rPr>
          <w:spacing w:val="-1"/>
          <w:sz w:val="28"/>
          <w:szCs w:val="28"/>
        </w:rPr>
        <w:t xml:space="preserve">языка. В том случае, если качество движений органов артикуляции недостаточно </w:t>
      </w:r>
      <w:r w:rsidRPr="00C875B3">
        <w:rPr>
          <w:sz w:val="28"/>
          <w:szCs w:val="28"/>
        </w:rPr>
        <w:t>используется специальная артикуляционная гимнастика.</w:t>
      </w:r>
      <w:r w:rsidR="00E82BCB" w:rsidRPr="00E82BCB">
        <w:t xml:space="preserve"> </w:t>
      </w:r>
    </w:p>
    <w:p w:rsidR="00E82BCB" w:rsidRDefault="00E82BCB" w:rsidP="005822D1">
      <w:pPr>
        <w:shd w:val="clear" w:color="auto" w:fill="FFFFFF"/>
        <w:ind w:firstLine="284"/>
        <w:jc w:val="both"/>
        <w:rPr>
          <w:spacing w:val="-1"/>
          <w:sz w:val="28"/>
          <w:szCs w:val="28"/>
          <w:u w:val="single"/>
        </w:rPr>
      </w:pPr>
      <w:r>
        <w:rPr>
          <w:noProof/>
          <w:spacing w:val="-1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156210</wp:posOffset>
            </wp:positionV>
            <wp:extent cx="6286500" cy="4712335"/>
            <wp:effectExtent l="19050" t="0" r="0" b="0"/>
            <wp:wrapSquare wrapText="bothSides"/>
            <wp:docPr id="2" name="Рисунок 2" descr="http://ppds26.edumsko.ru/uploads/3000/2018/section/350108/slide_1.jpg?146167433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pds26.edumsko.ru/uploads/3000/2018/section/350108/slide_1.jpg?14616743331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pacing w:val="-1"/>
          <w:sz w:val="28"/>
          <w:szCs w:val="28"/>
          <w:u w:val="single"/>
        </w:rPr>
        <w:t>Артикуляционная гимнастика</w:t>
      </w:r>
      <w:r w:rsidRPr="00C875B3">
        <w:rPr>
          <w:spacing w:val="-1"/>
          <w:sz w:val="28"/>
          <w:szCs w:val="28"/>
        </w:rPr>
        <w:t xml:space="preserve"> - система упражнений для речевых органов, </w:t>
      </w:r>
      <w:r w:rsidRPr="00C875B3">
        <w:rPr>
          <w:spacing w:val="-2"/>
          <w:sz w:val="28"/>
          <w:szCs w:val="28"/>
        </w:rPr>
        <w:t xml:space="preserve">подготавливающая их к полноценному воспроизведению артикуляционного уклада </w:t>
      </w:r>
      <w:r w:rsidRPr="00C875B3">
        <w:rPr>
          <w:sz w:val="28"/>
          <w:szCs w:val="28"/>
        </w:rPr>
        <w:t>определённого звука.</w:t>
      </w:r>
    </w:p>
    <w:p w:rsidR="00E82BCB" w:rsidRDefault="00E82BCB" w:rsidP="005822D1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t xml:space="preserve">Проводить артикуляционную гимнастику нужно ежедневно, чтобы </w:t>
      </w:r>
      <w:r w:rsidRPr="00C875B3">
        <w:rPr>
          <w:spacing w:val="-2"/>
          <w:sz w:val="28"/>
          <w:szCs w:val="28"/>
        </w:rPr>
        <w:t xml:space="preserve">вырабатываемые у детей навыки закрепились. Лучше её делать 3-4 раза в день по 3-5 </w:t>
      </w:r>
      <w:r w:rsidRPr="00C875B3">
        <w:rPr>
          <w:spacing w:val="-1"/>
          <w:sz w:val="28"/>
          <w:szCs w:val="28"/>
        </w:rPr>
        <w:t xml:space="preserve">минут. Не следует предлагать детям более 2-3 упражнений </w:t>
      </w:r>
      <w:proofErr w:type="gramStart"/>
      <w:r w:rsidRPr="00C875B3">
        <w:rPr>
          <w:spacing w:val="-1"/>
          <w:sz w:val="28"/>
          <w:szCs w:val="28"/>
        </w:rPr>
        <w:t>за раз</w:t>
      </w:r>
      <w:proofErr w:type="gramEnd"/>
      <w:r w:rsidRPr="00C875B3">
        <w:rPr>
          <w:spacing w:val="-1"/>
          <w:sz w:val="28"/>
          <w:szCs w:val="28"/>
        </w:rPr>
        <w:t>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lastRenderedPageBreak/>
        <w:t xml:space="preserve">При отборе упражнений для артикуляционной гимнастики следует идти от простых движений </w:t>
      </w:r>
      <w:proofErr w:type="gramStart"/>
      <w:r w:rsidRPr="00C875B3">
        <w:rPr>
          <w:sz w:val="28"/>
          <w:szCs w:val="28"/>
        </w:rPr>
        <w:t>к</w:t>
      </w:r>
      <w:proofErr w:type="gramEnd"/>
      <w:r w:rsidRPr="00C875B3">
        <w:rPr>
          <w:sz w:val="28"/>
          <w:szCs w:val="28"/>
        </w:rPr>
        <w:t xml:space="preserve"> более сложным. Проводить их лучше эмоционально в игровой форме.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pacing w:val="-1"/>
          <w:sz w:val="28"/>
          <w:szCs w:val="28"/>
        </w:rPr>
        <w:t xml:space="preserve">Артикуляционная гимнастика может быть пассивной и активной (по степени </w:t>
      </w:r>
      <w:r w:rsidRPr="00C875B3">
        <w:rPr>
          <w:sz w:val="28"/>
          <w:szCs w:val="28"/>
        </w:rPr>
        <w:t>самостоятельности ребёнка при выполнении упражнений).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proofErr w:type="gramStart"/>
      <w:r w:rsidRPr="00C875B3">
        <w:rPr>
          <w:sz w:val="28"/>
          <w:szCs w:val="28"/>
        </w:rPr>
        <w:t xml:space="preserve">Всю систему артикуляционной гимнастики можно разделить на 2 вида </w:t>
      </w:r>
      <w:r w:rsidRPr="00C875B3">
        <w:rPr>
          <w:spacing w:val="-2"/>
          <w:sz w:val="28"/>
          <w:szCs w:val="28"/>
        </w:rPr>
        <w:t xml:space="preserve">упражнений: </w:t>
      </w:r>
      <w:r w:rsidRPr="00C875B3">
        <w:rPr>
          <w:i/>
          <w:iCs/>
          <w:spacing w:val="-2"/>
          <w:sz w:val="28"/>
          <w:szCs w:val="28"/>
        </w:rPr>
        <w:t>статические и динамические.</w:t>
      </w:r>
      <w:proofErr w:type="gramEnd"/>
      <w:r w:rsidRPr="00C875B3">
        <w:rPr>
          <w:i/>
          <w:iCs/>
          <w:spacing w:val="-2"/>
          <w:sz w:val="28"/>
          <w:szCs w:val="28"/>
        </w:rPr>
        <w:t xml:space="preserve"> </w:t>
      </w:r>
      <w:r w:rsidRPr="00C875B3">
        <w:rPr>
          <w:spacing w:val="-2"/>
          <w:sz w:val="28"/>
          <w:szCs w:val="28"/>
        </w:rPr>
        <w:t xml:space="preserve">Названия этих упражнений условные, но необходимо, чтобы дети их запоминали. Это повышает интерес к занятиям и экономит </w:t>
      </w:r>
      <w:r w:rsidRPr="00C875B3">
        <w:rPr>
          <w:sz w:val="28"/>
          <w:szCs w:val="28"/>
        </w:rPr>
        <w:t>время.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i/>
          <w:iCs/>
          <w:spacing w:val="-1"/>
          <w:sz w:val="28"/>
          <w:szCs w:val="28"/>
        </w:rPr>
        <w:t>Статические подготовительные упражнения (артикуляционные позы).</w:t>
      </w:r>
    </w:p>
    <w:p w:rsidR="005822D1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595640">
        <w:rPr>
          <w:b/>
          <w:i/>
          <w:iCs/>
          <w:sz w:val="28"/>
          <w:szCs w:val="28"/>
        </w:rPr>
        <w:t xml:space="preserve"> Для  губ</w:t>
      </w:r>
      <w:r w:rsidRPr="00C875B3">
        <w:rPr>
          <w:i/>
          <w:iCs/>
          <w:sz w:val="28"/>
          <w:szCs w:val="28"/>
        </w:rPr>
        <w:t xml:space="preserve">:   </w:t>
      </w:r>
      <w:r w:rsidRPr="00C875B3">
        <w:rPr>
          <w:sz w:val="28"/>
          <w:szCs w:val="28"/>
        </w:rPr>
        <w:t>«Улыбка»,  «Заборчик»,   «Птенчики»,   «Трубочка»,  «Хоботок»</w:t>
      </w:r>
      <w:r>
        <w:rPr>
          <w:sz w:val="28"/>
          <w:szCs w:val="28"/>
        </w:rPr>
        <w:t xml:space="preserve">, </w:t>
      </w:r>
      <w:r w:rsidRPr="00C875B3">
        <w:rPr>
          <w:sz w:val="28"/>
          <w:szCs w:val="28"/>
        </w:rPr>
        <w:t>«Бу</w:t>
      </w:r>
      <w:r>
        <w:rPr>
          <w:sz w:val="28"/>
          <w:szCs w:val="28"/>
        </w:rPr>
        <w:t>блик»</w:t>
      </w:r>
      <w:r w:rsidRPr="00C875B3">
        <w:rPr>
          <w:sz w:val="28"/>
          <w:szCs w:val="28"/>
        </w:rPr>
        <w:t xml:space="preserve">, «Кролик» и т.д. </w:t>
      </w:r>
    </w:p>
    <w:p w:rsidR="005822D1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595640">
        <w:rPr>
          <w:b/>
          <w:i/>
          <w:iCs/>
          <w:sz w:val="28"/>
          <w:szCs w:val="28"/>
        </w:rPr>
        <w:t xml:space="preserve"> Для языка</w:t>
      </w:r>
      <w:r w:rsidRPr="00C875B3">
        <w:rPr>
          <w:i/>
          <w:iCs/>
          <w:sz w:val="28"/>
          <w:szCs w:val="28"/>
        </w:rPr>
        <w:t xml:space="preserve">: </w:t>
      </w:r>
      <w:proofErr w:type="gramStart"/>
      <w:r w:rsidRPr="00C875B3">
        <w:rPr>
          <w:sz w:val="28"/>
          <w:szCs w:val="28"/>
        </w:rPr>
        <w:t>«Лопаточка» («Блинчик»), «</w:t>
      </w:r>
      <w:r>
        <w:rPr>
          <w:sz w:val="28"/>
          <w:szCs w:val="28"/>
        </w:rPr>
        <w:t xml:space="preserve">Иголочка», «Горка»,   «Чашечка» </w:t>
      </w:r>
      <w:r w:rsidRPr="00C875B3">
        <w:rPr>
          <w:sz w:val="28"/>
          <w:szCs w:val="28"/>
        </w:rPr>
        <w:t>(«Ковшик»),   «Фокус», «Парус», «Язычок на верхней губе»,   «Грибок» и т.д.</w:t>
      </w:r>
      <w:proofErr w:type="gramEnd"/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Динамические упраж</w:t>
      </w:r>
      <w:r w:rsidRPr="00C875B3">
        <w:rPr>
          <w:i/>
          <w:iCs/>
          <w:spacing w:val="-1"/>
          <w:sz w:val="28"/>
          <w:szCs w:val="28"/>
        </w:rPr>
        <w:t>нения (артикуляционные движения).</w:t>
      </w:r>
    </w:p>
    <w:p w:rsidR="005822D1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595640">
        <w:rPr>
          <w:b/>
          <w:i/>
          <w:iCs/>
          <w:sz w:val="28"/>
          <w:szCs w:val="28"/>
        </w:rPr>
        <w:t xml:space="preserve"> Для губ</w:t>
      </w:r>
      <w:r w:rsidRPr="00C875B3">
        <w:rPr>
          <w:i/>
          <w:iCs/>
          <w:sz w:val="28"/>
          <w:szCs w:val="28"/>
        </w:rPr>
        <w:t xml:space="preserve">:     </w:t>
      </w:r>
      <w:r w:rsidRPr="00C875B3">
        <w:rPr>
          <w:sz w:val="28"/>
          <w:szCs w:val="28"/>
        </w:rPr>
        <w:t>«Открывание и закрывание рта на счёт до 5», «Улыбка»</w:t>
      </w:r>
      <w:r>
        <w:rPr>
          <w:sz w:val="28"/>
          <w:szCs w:val="28"/>
        </w:rPr>
        <w:t xml:space="preserve"> -  </w:t>
      </w:r>
      <w:r w:rsidRPr="00C875B3">
        <w:rPr>
          <w:sz w:val="28"/>
          <w:szCs w:val="28"/>
        </w:rPr>
        <w:t>«Трубочка», «Улыбка» - «Хоботок», «Заборчик» - «Трубочка» и другие</w:t>
      </w:r>
      <w:r>
        <w:rPr>
          <w:sz w:val="28"/>
          <w:szCs w:val="28"/>
        </w:rPr>
        <w:t xml:space="preserve"> </w:t>
      </w:r>
      <w:r w:rsidRPr="00C875B3">
        <w:rPr>
          <w:sz w:val="28"/>
          <w:szCs w:val="28"/>
        </w:rPr>
        <w:t xml:space="preserve">чередования. </w:t>
      </w:r>
    </w:p>
    <w:p w:rsidR="00E82BCB" w:rsidRPr="00080376" w:rsidRDefault="005822D1" w:rsidP="00080376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i/>
          <w:iCs/>
          <w:sz w:val="28"/>
          <w:szCs w:val="28"/>
        </w:rPr>
        <w:t xml:space="preserve"> </w:t>
      </w:r>
      <w:r w:rsidRPr="00595640">
        <w:rPr>
          <w:b/>
          <w:i/>
          <w:iCs/>
          <w:sz w:val="28"/>
          <w:szCs w:val="28"/>
        </w:rPr>
        <w:t>Для языка</w:t>
      </w:r>
      <w:r w:rsidRPr="00C875B3">
        <w:rPr>
          <w:i/>
          <w:iCs/>
          <w:sz w:val="28"/>
          <w:szCs w:val="28"/>
        </w:rPr>
        <w:t xml:space="preserve">: </w:t>
      </w:r>
      <w:proofErr w:type="gramStart"/>
      <w:r w:rsidRPr="00C875B3">
        <w:rPr>
          <w:sz w:val="28"/>
          <w:szCs w:val="28"/>
        </w:rPr>
        <w:t>«Часики», «Качели», «Вкусное варенье», «Почистим зубки»,</w:t>
      </w:r>
      <w:r>
        <w:rPr>
          <w:sz w:val="28"/>
          <w:szCs w:val="28"/>
        </w:rPr>
        <w:t xml:space="preserve"> </w:t>
      </w:r>
      <w:r w:rsidRPr="00C875B3">
        <w:rPr>
          <w:spacing w:val="-1"/>
          <w:sz w:val="28"/>
          <w:szCs w:val="28"/>
        </w:rPr>
        <w:t>«Змейка», «Маляр», «Конфетка», «Катушка», «Весёлая лошадка», «Грибок</w:t>
      </w:r>
      <w:r>
        <w:rPr>
          <w:sz w:val="28"/>
          <w:szCs w:val="28"/>
        </w:rPr>
        <w:t xml:space="preserve"> </w:t>
      </w:r>
      <w:r w:rsidRPr="00C875B3">
        <w:rPr>
          <w:sz w:val="28"/>
          <w:szCs w:val="28"/>
        </w:rPr>
        <w:t>растёт» («Гармошка»), «Индюк-болтун» и др.</w:t>
      </w:r>
      <w:proofErr w:type="gramEnd"/>
    </w:p>
    <w:p w:rsidR="005822D1" w:rsidRDefault="005822D1" w:rsidP="005822D1">
      <w:pPr>
        <w:shd w:val="clear" w:color="auto" w:fill="FFFFFF"/>
        <w:ind w:firstLine="284"/>
        <w:jc w:val="both"/>
        <w:rPr>
          <w:i/>
          <w:iCs/>
          <w:spacing w:val="-1"/>
          <w:sz w:val="28"/>
          <w:szCs w:val="28"/>
        </w:rPr>
      </w:pPr>
      <w:r w:rsidRPr="00C875B3">
        <w:rPr>
          <w:spacing w:val="-1"/>
          <w:sz w:val="28"/>
          <w:szCs w:val="28"/>
        </w:rPr>
        <w:t xml:space="preserve">Для каждого ребёнка логопед подбирает </w:t>
      </w:r>
      <w:r w:rsidRPr="00C875B3">
        <w:rPr>
          <w:i/>
          <w:iCs/>
          <w:spacing w:val="-1"/>
          <w:sz w:val="28"/>
          <w:szCs w:val="28"/>
        </w:rPr>
        <w:t>индивидуальный комплекс упразднений.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4A5788">
        <w:rPr>
          <w:iCs/>
          <w:spacing w:val="-1"/>
          <w:sz w:val="28"/>
          <w:szCs w:val="28"/>
        </w:rPr>
        <w:t>У</w:t>
      </w:r>
      <w:r w:rsidRPr="004A5788">
        <w:rPr>
          <w:sz w:val="28"/>
          <w:szCs w:val="28"/>
        </w:rPr>
        <w:t>п</w:t>
      </w:r>
      <w:r w:rsidRPr="00C875B3">
        <w:rPr>
          <w:sz w:val="28"/>
          <w:szCs w:val="28"/>
        </w:rPr>
        <w:t>ражнять следует лишь нарушенные движения, и только те, которые нужны для постановки определённого звука.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t xml:space="preserve">Из выполняемых 2-3 упражнений новым может быть только одно, второе и </w:t>
      </w:r>
      <w:r w:rsidRPr="00C875B3">
        <w:rPr>
          <w:spacing w:val="-1"/>
          <w:sz w:val="28"/>
          <w:szCs w:val="28"/>
        </w:rPr>
        <w:t xml:space="preserve">третье даются для повторения и закрепления. Если же ребёнок выполняет какое-то упражнение недостаточно хорошо, не следует пока вводить новых упражнений, лучше </w:t>
      </w:r>
      <w:r w:rsidRPr="00C875B3">
        <w:rPr>
          <w:spacing w:val="-2"/>
          <w:sz w:val="28"/>
          <w:szCs w:val="28"/>
        </w:rPr>
        <w:t xml:space="preserve">отрабатывать старый материал. Для его закрепления можно придумать новые игровые </w:t>
      </w:r>
      <w:r w:rsidRPr="00C875B3">
        <w:rPr>
          <w:sz w:val="28"/>
          <w:szCs w:val="28"/>
        </w:rPr>
        <w:t>приёмы.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t>В логопедической группе знакомство с новым упражнением, а также его первичное закрепление проводит логопед во время индивидуальных или подгрупповых занятий в кабинете. После того, как у ребёнка вырабатывается правильное понимание упражнения и определённая устойчивость двигательного навыка, упражнение с ребёнком могут отрабатывать родители в домашних условиях.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t>Артикуляционную гимнастику выполняют с</w:t>
      </w:r>
      <w:r>
        <w:rPr>
          <w:sz w:val="28"/>
          <w:szCs w:val="28"/>
        </w:rPr>
        <w:t xml:space="preserve">идя, так как в таком положении </w:t>
      </w:r>
      <w:r w:rsidRPr="00C875B3">
        <w:rPr>
          <w:sz w:val="28"/>
          <w:szCs w:val="28"/>
        </w:rPr>
        <w:t xml:space="preserve"> </w:t>
      </w:r>
      <w:r w:rsidRPr="00C875B3">
        <w:rPr>
          <w:spacing w:val="-1"/>
          <w:sz w:val="28"/>
          <w:szCs w:val="28"/>
        </w:rPr>
        <w:t xml:space="preserve">ребёнка прямая спина, грудь расправлена, тело не напряжено, руки и ноги находятся в </w:t>
      </w:r>
      <w:r w:rsidRPr="00C875B3">
        <w:rPr>
          <w:sz w:val="28"/>
          <w:szCs w:val="28"/>
        </w:rPr>
        <w:t>спокойном положении.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t xml:space="preserve">Ребёнок должен хорошо видеть лицо взрослого, а также своё лицо, чтобы самостоятельно контролировать правильность выполнения упражнений. Поэтому ребёнок и взрослый во время проведения артикуляционной гимнастики должны </w:t>
      </w:r>
      <w:proofErr w:type="gramStart"/>
      <w:r w:rsidRPr="00C875B3">
        <w:rPr>
          <w:sz w:val="28"/>
          <w:szCs w:val="28"/>
        </w:rPr>
        <w:t>находится</w:t>
      </w:r>
      <w:proofErr w:type="gramEnd"/>
      <w:r w:rsidRPr="00C875B3">
        <w:rPr>
          <w:sz w:val="28"/>
          <w:szCs w:val="28"/>
        </w:rPr>
        <w:t xml:space="preserve"> перед настенным зеркалом. Также ребёнок может воспользоваться небольшим ручным зеркалом (примерно 9 </w:t>
      </w:r>
      <w:proofErr w:type="spellStart"/>
      <w:r w:rsidRPr="00C875B3">
        <w:rPr>
          <w:sz w:val="28"/>
          <w:szCs w:val="28"/>
        </w:rPr>
        <w:t>х</w:t>
      </w:r>
      <w:proofErr w:type="spellEnd"/>
      <w:r w:rsidRPr="00C875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C875B3">
          <w:rPr>
            <w:sz w:val="28"/>
            <w:szCs w:val="28"/>
          </w:rPr>
          <w:t>12 см</w:t>
        </w:r>
      </w:smartTag>
      <w:r w:rsidRPr="00C875B3">
        <w:rPr>
          <w:sz w:val="28"/>
          <w:szCs w:val="28"/>
        </w:rPr>
        <w:t>), но тогда взрослый должен находиться напротив ребёнка лицом к нему.</w:t>
      </w:r>
    </w:p>
    <w:p w:rsidR="00E82BCB" w:rsidRDefault="00E82BCB" w:rsidP="005822D1">
      <w:pPr>
        <w:shd w:val="clear" w:color="auto" w:fill="FFFFFF"/>
        <w:ind w:firstLine="284"/>
        <w:jc w:val="both"/>
        <w:rPr>
          <w:spacing w:val="-1"/>
          <w:sz w:val="28"/>
          <w:szCs w:val="28"/>
        </w:rPr>
      </w:pPr>
    </w:p>
    <w:p w:rsidR="00E82BCB" w:rsidRDefault="00E82BCB" w:rsidP="005822D1">
      <w:pPr>
        <w:shd w:val="clear" w:color="auto" w:fill="FFFFFF"/>
        <w:ind w:firstLine="284"/>
        <w:jc w:val="both"/>
        <w:rPr>
          <w:spacing w:val="-1"/>
          <w:sz w:val="28"/>
          <w:szCs w:val="28"/>
        </w:rPr>
      </w:pPr>
    </w:p>
    <w:p w:rsidR="00E82BCB" w:rsidRDefault="00E82BCB" w:rsidP="005822D1">
      <w:pPr>
        <w:shd w:val="clear" w:color="auto" w:fill="FFFFFF"/>
        <w:ind w:firstLine="284"/>
        <w:jc w:val="both"/>
        <w:rPr>
          <w:spacing w:val="-1"/>
          <w:sz w:val="28"/>
          <w:szCs w:val="28"/>
        </w:rPr>
      </w:pP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pacing w:val="-1"/>
          <w:sz w:val="28"/>
          <w:szCs w:val="28"/>
        </w:rPr>
        <w:lastRenderedPageBreak/>
        <w:t>Работа организуется следующим образом.</w:t>
      </w:r>
    </w:p>
    <w:p w:rsidR="005822D1" w:rsidRPr="00C875B3" w:rsidRDefault="005822D1" w:rsidP="005822D1">
      <w:pPr>
        <w:numPr>
          <w:ilvl w:val="0"/>
          <w:numId w:val="1"/>
        </w:numPr>
        <w:shd w:val="clear" w:color="auto" w:fill="FFFFFF"/>
        <w:tabs>
          <w:tab w:val="left" w:pos="1109"/>
        </w:tabs>
        <w:ind w:firstLine="284"/>
        <w:jc w:val="both"/>
        <w:rPr>
          <w:spacing w:val="-33"/>
          <w:sz w:val="28"/>
          <w:szCs w:val="28"/>
        </w:rPr>
      </w:pPr>
      <w:r w:rsidRPr="00C875B3">
        <w:rPr>
          <w:spacing w:val="-1"/>
          <w:sz w:val="28"/>
          <w:szCs w:val="28"/>
        </w:rPr>
        <w:t xml:space="preserve">Взрослый   знакомит  ребёнка  с   новым   упражнением,   используя   игровые </w:t>
      </w:r>
      <w:r w:rsidRPr="00C875B3">
        <w:rPr>
          <w:sz w:val="28"/>
          <w:szCs w:val="28"/>
        </w:rPr>
        <w:t>приёмы, произносит и поясняет его название.</w:t>
      </w:r>
    </w:p>
    <w:p w:rsidR="005822D1" w:rsidRPr="00C875B3" w:rsidRDefault="005822D1" w:rsidP="005822D1">
      <w:pPr>
        <w:numPr>
          <w:ilvl w:val="0"/>
          <w:numId w:val="1"/>
        </w:numPr>
        <w:shd w:val="clear" w:color="auto" w:fill="FFFFFF"/>
        <w:tabs>
          <w:tab w:val="left" w:pos="1109"/>
        </w:tabs>
        <w:ind w:firstLine="284"/>
        <w:jc w:val="both"/>
        <w:rPr>
          <w:spacing w:val="-23"/>
          <w:sz w:val="28"/>
          <w:szCs w:val="28"/>
        </w:rPr>
      </w:pPr>
      <w:r w:rsidRPr="00C875B3">
        <w:rPr>
          <w:sz w:val="28"/>
          <w:szCs w:val="28"/>
        </w:rPr>
        <w:t>Взрослый несколько раз показывает ребёнку выполнение нового упражнения</w:t>
      </w:r>
    </w:p>
    <w:p w:rsidR="005822D1" w:rsidRPr="00C875B3" w:rsidRDefault="005822D1" w:rsidP="005822D1">
      <w:pPr>
        <w:numPr>
          <w:ilvl w:val="0"/>
          <w:numId w:val="1"/>
        </w:numPr>
        <w:shd w:val="clear" w:color="auto" w:fill="FFFFFF"/>
        <w:tabs>
          <w:tab w:val="left" w:pos="1109"/>
        </w:tabs>
        <w:ind w:firstLine="284"/>
        <w:jc w:val="both"/>
        <w:rPr>
          <w:spacing w:val="-23"/>
          <w:sz w:val="28"/>
          <w:szCs w:val="28"/>
        </w:rPr>
      </w:pPr>
      <w:r w:rsidRPr="00C875B3">
        <w:rPr>
          <w:sz w:val="28"/>
          <w:szCs w:val="28"/>
        </w:rPr>
        <w:t>Ребёнок самостоятельно выполняет упражнение, а взрослый контролирует правильность выполнения.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t xml:space="preserve">Взрослый, занимающийся с ребёнком, должен следить за качеством </w:t>
      </w:r>
      <w:r w:rsidRPr="00C875B3">
        <w:rPr>
          <w:spacing w:val="-2"/>
          <w:sz w:val="28"/>
          <w:szCs w:val="28"/>
        </w:rPr>
        <w:t xml:space="preserve">выполняемых ребёнком движений: их точностью, плавностью, устойчивостью, темпом </w:t>
      </w:r>
      <w:r w:rsidRPr="00C875B3">
        <w:rPr>
          <w:sz w:val="28"/>
          <w:szCs w:val="28"/>
        </w:rPr>
        <w:t xml:space="preserve">выполнения, своевременным переключением от одного движения к другому. Также важно следить, чтобы движения каждого органа артикуляции выполнялись </w:t>
      </w:r>
      <w:r w:rsidRPr="00C875B3">
        <w:rPr>
          <w:spacing w:val="-2"/>
          <w:sz w:val="28"/>
          <w:szCs w:val="28"/>
        </w:rPr>
        <w:t xml:space="preserve">симметрично по отношению к правой и левой стороне лица. В противном случае </w:t>
      </w:r>
      <w:r w:rsidRPr="00C875B3">
        <w:rPr>
          <w:sz w:val="28"/>
          <w:szCs w:val="28"/>
        </w:rPr>
        <w:t>артикуляционная гимнастика не достигает своей цели.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t>Сначала при выполнении упражнений детьми может наблюдаться напряжённость и скованность движений. Постепенно они исчезают, движения становятся непринуждёнными и вместе с тем координированными.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pacing w:val="-3"/>
          <w:sz w:val="28"/>
          <w:szCs w:val="28"/>
        </w:rPr>
        <w:t xml:space="preserve">В процессе выполнения гимнастики важно помнить о создании положительного эмоционального настроя у ребёнка, чаще поощрять его, отмечать даже незначительные </w:t>
      </w:r>
      <w:r w:rsidRPr="00C875B3">
        <w:rPr>
          <w:spacing w:val="-1"/>
          <w:sz w:val="28"/>
          <w:szCs w:val="28"/>
        </w:rPr>
        <w:t>продвижения («Видишь, язычок уже научился быть широким»).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pacing w:val="-2"/>
          <w:sz w:val="28"/>
          <w:szCs w:val="28"/>
        </w:rPr>
        <w:t xml:space="preserve">При малейшем сомнении в правильности выполнения ребёнком упражнений </w:t>
      </w:r>
      <w:r w:rsidRPr="00C875B3">
        <w:rPr>
          <w:sz w:val="28"/>
          <w:szCs w:val="28"/>
        </w:rPr>
        <w:t>артикуляционной гимнастики, родителям следует обратиться к логопеду за разъяснением.</w:t>
      </w:r>
    </w:p>
    <w:p w:rsidR="005822D1" w:rsidRPr="00C875B3" w:rsidRDefault="005822D1" w:rsidP="005822D1">
      <w:pPr>
        <w:shd w:val="clear" w:color="auto" w:fill="FFFFFF"/>
        <w:ind w:firstLine="284"/>
        <w:jc w:val="both"/>
        <w:rPr>
          <w:sz w:val="28"/>
          <w:szCs w:val="28"/>
        </w:rPr>
      </w:pPr>
      <w:r w:rsidRPr="00C875B3">
        <w:rPr>
          <w:sz w:val="28"/>
          <w:szCs w:val="28"/>
        </w:rPr>
        <w:t xml:space="preserve">Правильно проведённая артикуляционная гимнастика создаёт базу для </w:t>
      </w:r>
      <w:r w:rsidRPr="00C875B3">
        <w:rPr>
          <w:spacing w:val="-1"/>
          <w:sz w:val="28"/>
          <w:szCs w:val="28"/>
        </w:rPr>
        <w:t xml:space="preserve">качественной постановки звуков и их дальнейшего введения в самостоятельную речь </w:t>
      </w:r>
      <w:r w:rsidRPr="00C875B3">
        <w:rPr>
          <w:sz w:val="28"/>
          <w:szCs w:val="28"/>
        </w:rPr>
        <w:t>ребёнка.</w:t>
      </w:r>
    </w:p>
    <w:p w:rsidR="005F18B5" w:rsidRDefault="00804F0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182245</wp:posOffset>
            </wp:positionV>
            <wp:extent cx="5876925" cy="3352800"/>
            <wp:effectExtent l="19050" t="0" r="9525" b="0"/>
            <wp:wrapSquare wrapText="bothSides"/>
            <wp:docPr id="3" name="Рисунок 1" descr="https://fs00.infourok.ru/images/doc/246/25050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46/250505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248" r="1069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18B5" w:rsidSect="00E82B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0453F"/>
    <w:multiLevelType w:val="singleLevel"/>
    <w:tmpl w:val="3E98D5F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22D1"/>
    <w:rsid w:val="00080376"/>
    <w:rsid w:val="000A3F71"/>
    <w:rsid w:val="005822D1"/>
    <w:rsid w:val="00583078"/>
    <w:rsid w:val="005F18B5"/>
    <w:rsid w:val="00804F0B"/>
    <w:rsid w:val="00A46388"/>
    <w:rsid w:val="00AE4EAC"/>
    <w:rsid w:val="00E8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2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2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2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2017-03-01T06:42:00Z</dcterms:created>
  <dcterms:modified xsi:type="dcterms:W3CDTF">2017-03-01T07:15:00Z</dcterms:modified>
</cp:coreProperties>
</file>